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380" w:type="dxa"/>
        <w:tblLook w:val="04A0"/>
      </w:tblPr>
      <w:tblGrid>
        <w:gridCol w:w="873"/>
        <w:gridCol w:w="1969"/>
        <w:gridCol w:w="1247"/>
        <w:gridCol w:w="1408"/>
        <w:gridCol w:w="1386"/>
        <w:gridCol w:w="895"/>
        <w:gridCol w:w="1513"/>
        <w:gridCol w:w="5089"/>
      </w:tblGrid>
      <w:tr w:rsidR="00496468" w:rsidTr="00BF552D">
        <w:tc>
          <w:tcPr>
            <w:tcW w:w="14380" w:type="dxa"/>
            <w:gridSpan w:val="8"/>
          </w:tcPr>
          <w:p w:rsidR="00496468" w:rsidRDefault="00496468" w:rsidP="006832B9">
            <w:r w:rsidRPr="00186FCA">
              <w:t>Specyfikacja Techniczna</w:t>
            </w:r>
            <w:r w:rsidR="00CC51D3">
              <w:t xml:space="preserve"> – </w:t>
            </w:r>
            <w:proofErr w:type="spellStart"/>
            <w:r w:rsidR="00CC51D3">
              <w:t>Załacznik</w:t>
            </w:r>
            <w:proofErr w:type="spellEnd"/>
            <w:r w:rsidR="00CC51D3">
              <w:t xml:space="preserve"> nr 1 D</w:t>
            </w:r>
            <w:r w:rsidR="004D2C6B">
              <w:t xml:space="preserve"> do SIWZ z dnia </w:t>
            </w:r>
            <w:r w:rsidR="00CC51D3">
              <w:t xml:space="preserve">28 grudnia 2016 r. – Część 4 </w:t>
            </w:r>
          </w:p>
        </w:tc>
      </w:tr>
      <w:tr w:rsidR="00CC51D3" w:rsidTr="00CC51D3">
        <w:tc>
          <w:tcPr>
            <w:tcW w:w="873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69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47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Producent (pełna nazwa, adres)</w:t>
            </w:r>
          </w:p>
        </w:tc>
        <w:tc>
          <w:tcPr>
            <w:tcW w:w="1408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Nazwa handlowa</w:t>
            </w:r>
          </w:p>
        </w:tc>
        <w:tc>
          <w:tcPr>
            <w:tcW w:w="1386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Model/typ/ numer katalogowy</w:t>
            </w:r>
          </w:p>
        </w:tc>
        <w:tc>
          <w:tcPr>
            <w:tcW w:w="895" w:type="dxa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602" w:type="dxa"/>
            <w:gridSpan w:val="2"/>
            <w:vAlign w:val="center"/>
          </w:tcPr>
          <w:p w:rsidR="00CC51D3" w:rsidRPr="00186FCA" w:rsidRDefault="00CC51D3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brutto </w:t>
            </w:r>
          </w:p>
        </w:tc>
      </w:tr>
      <w:tr w:rsidR="00CC51D3" w:rsidTr="00332FC8">
        <w:tc>
          <w:tcPr>
            <w:tcW w:w="873" w:type="dxa"/>
          </w:tcPr>
          <w:p w:rsidR="00CC51D3" w:rsidRDefault="00CC51D3" w:rsidP="006832B9"/>
        </w:tc>
        <w:tc>
          <w:tcPr>
            <w:tcW w:w="1969" w:type="dxa"/>
          </w:tcPr>
          <w:p w:rsidR="00CC51D3" w:rsidRPr="005A7C56" w:rsidRDefault="005A7C56" w:rsidP="005A7C56">
            <w:pPr>
              <w:rPr>
                <w:b/>
                <w:sz w:val="24"/>
                <w:szCs w:val="24"/>
              </w:rPr>
            </w:pPr>
            <w:r w:rsidRPr="005A7C56">
              <w:rPr>
                <w:rFonts w:ascii="Times New Roman" w:hAnsi="Times New Roman" w:cs="Times New Roman"/>
                <w:b/>
                <w:sz w:val="24"/>
                <w:szCs w:val="24"/>
              </w:rPr>
              <w:t>kardiotokograf do ciąży bliźniaczej</w:t>
            </w:r>
          </w:p>
        </w:tc>
        <w:tc>
          <w:tcPr>
            <w:tcW w:w="1247" w:type="dxa"/>
          </w:tcPr>
          <w:p w:rsidR="00CC51D3" w:rsidRDefault="00CC51D3" w:rsidP="006832B9"/>
        </w:tc>
        <w:tc>
          <w:tcPr>
            <w:tcW w:w="1408" w:type="dxa"/>
          </w:tcPr>
          <w:p w:rsidR="00CC51D3" w:rsidRDefault="00CC51D3" w:rsidP="006832B9"/>
        </w:tc>
        <w:tc>
          <w:tcPr>
            <w:tcW w:w="1386" w:type="dxa"/>
          </w:tcPr>
          <w:p w:rsidR="00CC51D3" w:rsidRDefault="00CC51D3" w:rsidP="006832B9"/>
        </w:tc>
        <w:tc>
          <w:tcPr>
            <w:tcW w:w="895" w:type="dxa"/>
          </w:tcPr>
          <w:p w:rsidR="00CC51D3" w:rsidRDefault="00CC51D3" w:rsidP="006832B9">
            <w:r>
              <w:t>1</w:t>
            </w:r>
          </w:p>
        </w:tc>
        <w:tc>
          <w:tcPr>
            <w:tcW w:w="6602" w:type="dxa"/>
            <w:gridSpan w:val="2"/>
          </w:tcPr>
          <w:p w:rsidR="00CC51D3" w:rsidRDefault="00CC51D3" w:rsidP="006832B9"/>
        </w:tc>
      </w:tr>
      <w:tr w:rsidR="00496468" w:rsidTr="004D2C6B">
        <w:tc>
          <w:tcPr>
            <w:tcW w:w="873" w:type="dxa"/>
            <w:vAlign w:val="center"/>
          </w:tcPr>
          <w:p w:rsidR="00496468" w:rsidRPr="00186FCA" w:rsidRDefault="00496468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496468" w:rsidRPr="00186FCA" w:rsidRDefault="00496468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3794" w:type="dxa"/>
            <w:gridSpan w:val="3"/>
            <w:vAlign w:val="center"/>
          </w:tcPr>
          <w:p w:rsidR="00496468" w:rsidRPr="00186FCA" w:rsidRDefault="00496468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WYMOGI GRANICZNE TAK/NIE</w:t>
            </w:r>
          </w:p>
        </w:tc>
        <w:tc>
          <w:tcPr>
            <w:tcW w:w="5089" w:type="dxa"/>
            <w:vAlign w:val="center"/>
          </w:tcPr>
          <w:p w:rsidR="00496468" w:rsidRPr="00186FCA" w:rsidRDefault="00496468" w:rsidP="006832B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ODPOWIEDŹ OFERENTA TAK/NIE</w:t>
            </w:r>
          </w:p>
        </w:tc>
      </w:tr>
      <w:tr w:rsidR="00496468" w:rsidTr="004D2C6B">
        <w:tc>
          <w:tcPr>
            <w:tcW w:w="873" w:type="dxa"/>
          </w:tcPr>
          <w:p w:rsidR="00496468" w:rsidRPr="000637C0" w:rsidRDefault="00496468" w:rsidP="006832B9">
            <w:pPr>
              <w:rPr>
                <w:b/>
              </w:rPr>
            </w:pPr>
            <w:r w:rsidRPr="000637C0">
              <w:rPr>
                <w:b/>
              </w:rPr>
              <w:t>I.</w:t>
            </w:r>
          </w:p>
        </w:tc>
        <w:tc>
          <w:tcPr>
            <w:tcW w:w="13507" w:type="dxa"/>
            <w:gridSpan w:val="7"/>
            <w:vAlign w:val="center"/>
          </w:tcPr>
          <w:p w:rsidR="00496468" w:rsidRPr="000C30B1" w:rsidRDefault="00496468" w:rsidP="006832B9">
            <w:pPr>
              <w:jc w:val="center"/>
              <w:rPr>
                <w:sz w:val="28"/>
                <w:szCs w:val="28"/>
              </w:rPr>
            </w:pPr>
            <w:r w:rsidRPr="000C30B1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>Parametry Rejestratora 12 kanałowego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4" w:type="dxa"/>
            <w:gridSpan w:val="3"/>
            <w:vAlign w:val="center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Kardiotokograf do ciąży bliźniaczej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07" w:type="dxa"/>
            <w:gridSpan w:val="7"/>
            <w:vAlign w:val="center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Monitor: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496468" w:rsidRDefault="00496468" w:rsidP="00496468">
            <w:r>
              <w:t>- 7 cali</w:t>
            </w:r>
          </w:p>
          <w:p w:rsidR="00496468" w:rsidRPr="00640636" w:rsidRDefault="00496468" w:rsidP="0049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rozdzielczość 480x234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07" w:type="dxa"/>
            <w:gridSpan w:val="7"/>
            <w:vAlign w:val="center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Sonda FHR: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496468" w:rsidRDefault="00496468" w:rsidP="00496468">
            <w:r>
              <w:t>- 9 elementów</w:t>
            </w:r>
          </w:p>
          <w:p w:rsidR="00496468" w:rsidRDefault="00496468" w:rsidP="00496468">
            <w:r>
              <w:t>- zakres BPM 50- 240</w:t>
            </w:r>
          </w:p>
          <w:p w:rsidR="00496468" w:rsidRDefault="00496468" w:rsidP="00496468">
            <w:r>
              <w:t xml:space="preserve">- 2 </w:t>
            </w:r>
            <w:proofErr w:type="spellStart"/>
            <w:r>
              <w:t>MHz</w:t>
            </w:r>
            <w:proofErr w:type="spellEnd"/>
          </w:p>
          <w:p w:rsidR="00496468" w:rsidRDefault="00496468" w:rsidP="00496468">
            <w:r>
              <w:t>- wodoodporna</w:t>
            </w:r>
          </w:p>
          <w:p w:rsidR="00496468" w:rsidRDefault="00496468" w:rsidP="00496468">
            <w:r>
              <w:t xml:space="preserve">- typ </w:t>
            </w:r>
            <w:proofErr w:type="spellStart"/>
            <w:r>
              <w:t>multicrystal</w:t>
            </w:r>
            <w:proofErr w:type="spellEnd"/>
          </w:p>
          <w:p w:rsidR="00496468" w:rsidRPr="00640636" w:rsidRDefault="00496468" w:rsidP="0049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aparat wyposażony w dwie sondy FHR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1E4" w:rsidRPr="00640636" w:rsidTr="004D2C6B">
        <w:tc>
          <w:tcPr>
            <w:tcW w:w="873" w:type="dxa"/>
          </w:tcPr>
          <w:p w:rsidR="00EE21E4" w:rsidRPr="00640636" w:rsidRDefault="00EE21E4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EE21E4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Sonda TOCO: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6832B9" w:rsidRDefault="006832B9" w:rsidP="006832B9">
            <w:r>
              <w:t>- funkcja auto zero</w:t>
            </w:r>
          </w:p>
          <w:p w:rsidR="006832B9" w:rsidRDefault="006832B9" w:rsidP="006832B9">
            <w:r>
              <w:t>- zakres pomiarowy 0- 99</w:t>
            </w:r>
          </w:p>
          <w:p w:rsidR="00496468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wodoodporna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B9" w:rsidRPr="00640636" w:rsidTr="004D2C6B">
        <w:tc>
          <w:tcPr>
            <w:tcW w:w="873" w:type="dxa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07" w:type="dxa"/>
            <w:gridSpan w:val="7"/>
            <w:vAlign w:val="center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Znacznik EVENT: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6832B9" w:rsidRDefault="006832B9" w:rsidP="006832B9">
            <w:r>
              <w:t>- metoda detekcji ultradźwięki</w:t>
            </w:r>
          </w:p>
          <w:p w:rsidR="00496468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dual FM dla ciąży bliźniaczej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B9" w:rsidRPr="00640636" w:rsidTr="004D2C6B">
        <w:tc>
          <w:tcPr>
            <w:tcW w:w="873" w:type="dxa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FECG: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6832B9" w:rsidRDefault="006832B9" w:rsidP="006832B9">
            <w:r>
              <w:t>- opcja do dokupienia</w:t>
            </w:r>
          </w:p>
          <w:p w:rsidR="00496468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zakres BPM 50- 240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B9" w:rsidRPr="00640636" w:rsidTr="004D2C6B">
        <w:tc>
          <w:tcPr>
            <w:tcW w:w="873" w:type="dxa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AST: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6832B9" w:rsidRDefault="006832B9" w:rsidP="006832B9">
            <w:r>
              <w:t>opcja do dokupienia</w:t>
            </w:r>
          </w:p>
          <w:p w:rsidR="00496468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budzenie płodu dźwiękiem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B9" w:rsidRPr="00640636" w:rsidTr="004D2C6B">
        <w:tc>
          <w:tcPr>
            <w:tcW w:w="873" w:type="dxa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Wydruk: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6832B9" w:rsidRDefault="006832B9" w:rsidP="006832B9">
            <w:r>
              <w:t>- drukarka termiczna</w:t>
            </w:r>
          </w:p>
          <w:p w:rsidR="006832B9" w:rsidRDefault="006832B9" w:rsidP="006832B9">
            <w:r>
              <w:t>- wydruk na papierze termicznym o wymiarach 112x23 metry</w:t>
            </w:r>
          </w:p>
          <w:p w:rsidR="006832B9" w:rsidRDefault="006832B9" w:rsidP="006832B9">
            <w:r>
              <w:t>- prędkość wydruku 1, 2, 3 cm/min</w:t>
            </w:r>
          </w:p>
          <w:p w:rsidR="006832B9" w:rsidRDefault="006832B9" w:rsidP="006832B9">
            <w:r>
              <w:t>- kontrast zapisu- 3 poziomy</w:t>
            </w:r>
          </w:p>
          <w:p w:rsidR="00496468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automatyczny zapis 10, 20, 30, 40, 50, 60 minut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B9" w:rsidRPr="00640636" w:rsidTr="004D2C6B">
        <w:tc>
          <w:tcPr>
            <w:tcW w:w="873" w:type="dxa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6832B9" w:rsidRPr="00640636" w:rsidRDefault="006832B9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Ustawienia: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BF552D" w:rsidRDefault="00BF552D" w:rsidP="00BF552D">
            <w:r>
              <w:t>- głośność alarmu</w:t>
            </w:r>
          </w:p>
          <w:p w:rsidR="00BF552D" w:rsidRDefault="00BF552D" w:rsidP="00BF552D">
            <w:r>
              <w:t>- data i czas</w:t>
            </w:r>
          </w:p>
          <w:p w:rsidR="00BF552D" w:rsidRDefault="00BF552D" w:rsidP="00BF552D">
            <w:r>
              <w:t>- kontrast wydruku</w:t>
            </w:r>
          </w:p>
          <w:p w:rsidR="00BF552D" w:rsidRDefault="00BF552D" w:rsidP="00BF552D">
            <w:r>
              <w:t>- prędkość wydruku</w:t>
            </w:r>
          </w:p>
          <w:p w:rsidR="00BF552D" w:rsidRDefault="00BF552D" w:rsidP="00BF552D">
            <w:r>
              <w:t>- zoom</w:t>
            </w:r>
          </w:p>
          <w:p w:rsidR="00496468" w:rsidRPr="00640636" w:rsidRDefault="00BF552D" w:rsidP="00BF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język angielski, niemiecki, włoski, francuski, hiszpański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Dźwięki:</w:t>
            </w:r>
          </w:p>
        </w:tc>
      </w:tr>
      <w:tr w:rsidR="00496468" w:rsidRPr="00640636" w:rsidTr="004D2C6B">
        <w:tc>
          <w:tcPr>
            <w:tcW w:w="873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  <w:vAlign w:val="center"/>
          </w:tcPr>
          <w:p w:rsidR="00BF552D" w:rsidRDefault="00BF552D" w:rsidP="00BF552D">
            <w:r>
              <w:t>- sygnał Dopplera z kontrolą głośności</w:t>
            </w:r>
          </w:p>
          <w:p w:rsidR="00BF552D" w:rsidRDefault="00BF552D" w:rsidP="00BF552D">
            <w:r>
              <w:t>- dźwięk rytmu serca</w:t>
            </w:r>
          </w:p>
          <w:p w:rsidR="00BF552D" w:rsidRDefault="00BF552D" w:rsidP="00BF552D">
            <w:r>
              <w:t>- dźwięki klawiszy</w:t>
            </w:r>
          </w:p>
          <w:p w:rsidR="00BF552D" w:rsidRDefault="00BF552D" w:rsidP="00BF552D">
            <w:r>
              <w:t>- koniec papieru</w:t>
            </w:r>
          </w:p>
          <w:p w:rsidR="00BF552D" w:rsidRDefault="00BF552D" w:rsidP="00BF552D">
            <w:r>
              <w:t>- błąd sondy</w:t>
            </w:r>
          </w:p>
          <w:p w:rsidR="00BF552D" w:rsidRDefault="00BF552D" w:rsidP="00BF552D">
            <w:r>
              <w:t>- alarm baterii</w:t>
            </w:r>
          </w:p>
          <w:p w:rsidR="00496468" w:rsidRPr="00640636" w:rsidRDefault="00BF552D" w:rsidP="00BF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alarm</w:t>
            </w:r>
          </w:p>
        </w:tc>
        <w:tc>
          <w:tcPr>
            <w:tcW w:w="3794" w:type="dxa"/>
            <w:gridSpan w:val="3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496468" w:rsidRPr="00640636" w:rsidRDefault="00496468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7" w:type="dxa"/>
            <w:gridSpan w:val="7"/>
            <w:vAlign w:val="center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Dodatkowe cechy:</w:t>
            </w: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</w:tcPr>
          <w:p w:rsidR="00BF552D" w:rsidRDefault="00BF552D" w:rsidP="004D2C6B">
            <w:r>
              <w:t>- duża lampa alarm</w:t>
            </w:r>
          </w:p>
        </w:tc>
        <w:tc>
          <w:tcPr>
            <w:tcW w:w="3794" w:type="dxa"/>
            <w:gridSpan w:val="3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4" w:type="dxa"/>
            <w:gridSpan w:val="3"/>
          </w:tcPr>
          <w:p w:rsidR="00BF552D" w:rsidRDefault="00BF552D" w:rsidP="004D2C6B">
            <w:r>
              <w:t>- akumulator</w:t>
            </w:r>
          </w:p>
        </w:tc>
        <w:tc>
          <w:tcPr>
            <w:tcW w:w="3794" w:type="dxa"/>
            <w:gridSpan w:val="3"/>
          </w:tcPr>
          <w:p w:rsidR="00BF552D" w:rsidRDefault="00BF552D" w:rsidP="004D2C6B"/>
        </w:tc>
        <w:tc>
          <w:tcPr>
            <w:tcW w:w="5089" w:type="dxa"/>
          </w:tcPr>
          <w:p w:rsidR="00BF552D" w:rsidRDefault="00BF552D" w:rsidP="004D2C6B"/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</w:tcPr>
          <w:p w:rsidR="00BF552D" w:rsidRDefault="00BF552D" w:rsidP="004D2C6B">
            <w:r>
              <w:t>- wskaźnik poziomu baterii</w:t>
            </w:r>
          </w:p>
        </w:tc>
        <w:tc>
          <w:tcPr>
            <w:tcW w:w="3794" w:type="dxa"/>
            <w:gridSpan w:val="3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07" w:type="dxa"/>
            <w:gridSpan w:val="7"/>
          </w:tcPr>
          <w:p w:rsidR="00BF552D" w:rsidRPr="00640636" w:rsidRDefault="00BF552D" w:rsidP="00BF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Dodatkowe opcje:</w:t>
            </w:r>
          </w:p>
        </w:tc>
      </w:tr>
      <w:tr w:rsidR="00BF552D" w:rsidRPr="00640636" w:rsidTr="004D2C6B">
        <w:tc>
          <w:tcPr>
            <w:tcW w:w="873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gridSpan w:val="3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 wózek</w:t>
            </w:r>
          </w:p>
        </w:tc>
        <w:tc>
          <w:tcPr>
            <w:tcW w:w="3794" w:type="dxa"/>
            <w:gridSpan w:val="3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89" w:type="dxa"/>
          </w:tcPr>
          <w:p w:rsidR="00BF552D" w:rsidRPr="00640636" w:rsidRDefault="00BF552D" w:rsidP="00683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C6B" w:rsidRPr="00640636" w:rsidTr="004D2C6B">
        <w:tc>
          <w:tcPr>
            <w:tcW w:w="873" w:type="dxa"/>
          </w:tcPr>
          <w:p w:rsidR="004D2C6B" w:rsidRPr="00640636" w:rsidRDefault="004D2C6B" w:rsidP="004D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4" w:type="dxa"/>
            <w:gridSpan w:val="3"/>
            <w:vAlign w:val="center"/>
          </w:tcPr>
          <w:p w:rsidR="00CC51D3" w:rsidRPr="00075CE9" w:rsidRDefault="004D2C6B" w:rsidP="00CC51D3">
            <w:pPr>
              <w:spacing w:before="60" w:after="20"/>
              <w:rPr>
                <w:rFonts w:ascii="Calibri" w:eastAsia="Calibri" w:hAnsi="Calibri" w:cs="Times New Roman"/>
                <w:b/>
              </w:rPr>
            </w:pPr>
            <w:r w:rsidRPr="00B47FF3">
              <w:t xml:space="preserve"> </w:t>
            </w:r>
            <w:r w:rsidR="00CC51D3" w:rsidRPr="00075CE9">
              <w:rPr>
                <w:rFonts w:ascii="Calibri" w:eastAsia="Calibri" w:hAnsi="Calibri" w:cs="Times New Roman"/>
                <w:b/>
              </w:rPr>
              <w:t>Gwarancja</w:t>
            </w:r>
          </w:p>
          <w:p w:rsidR="00CC51D3" w:rsidRPr="00075CE9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  <w:b/>
              </w:rPr>
            </w:pPr>
            <w:r w:rsidRPr="00B47FF3">
              <w:rPr>
                <w:rFonts w:ascii="Calibri" w:eastAsia="Calibri" w:hAnsi="Calibri" w:cs="Times New Roman"/>
              </w:rPr>
              <w:lastRenderedPageBreak/>
              <w:t>co najmniej</w:t>
            </w:r>
            <w:r w:rsidRPr="00075CE9">
              <w:rPr>
                <w:rFonts w:ascii="Calibri" w:eastAsia="Calibri" w:hAnsi="Calibri" w:cs="Times New Roman"/>
                <w:b/>
              </w:rPr>
              <w:t xml:space="preserve"> 2 lata (24 </w:t>
            </w:r>
            <w:proofErr w:type="spellStart"/>
            <w:r w:rsidRPr="00075CE9">
              <w:rPr>
                <w:rFonts w:ascii="Calibri" w:eastAsia="Calibri" w:hAnsi="Calibri" w:cs="Times New Roman"/>
                <w:b/>
              </w:rPr>
              <w:t>miesięce</w:t>
            </w:r>
            <w:proofErr w:type="spellEnd"/>
            <w:r w:rsidRPr="00075CE9">
              <w:rPr>
                <w:rFonts w:ascii="Calibri" w:eastAsia="Calibri" w:hAnsi="Calibri" w:cs="Times New Roman"/>
                <w:b/>
              </w:rPr>
              <w:t>),  czas reakcji w następnym dniu roboczym, naprawa w ciągu 3 dni roboczych od dnia zgłoszenia.</w:t>
            </w:r>
          </w:p>
          <w:p w:rsidR="00CC51D3" w:rsidRPr="00075CE9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</w:rPr>
              <w:t>w przypadku niemożności wykonania naprawy w ciągu 3dni roboczych od dnia zgłoszenia, Wykonawca dostarczy Zamawiającemu urządzenie zastępcze, o parametrach co najmniej uszkodzonego, w następnym dniu roboczym po upływie tego terminu,</w:t>
            </w:r>
          </w:p>
          <w:p w:rsidR="00CC51D3" w:rsidRPr="00B47FF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>Gwaran</w:t>
            </w:r>
            <w:r>
              <w:rPr>
                <w:rFonts w:ascii="Calibri" w:eastAsia="Calibri" w:hAnsi="Calibri" w:cs="Times New Roman"/>
              </w:rPr>
              <w:t>cja obejmuje wszystkie części.</w:t>
            </w:r>
          </w:p>
          <w:p w:rsidR="00CC51D3" w:rsidRPr="00B47FF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 xml:space="preserve">Naprawa będzie wykonywana </w:t>
            </w:r>
            <w:r>
              <w:rPr>
                <w:rFonts w:ascii="Calibri" w:eastAsia="Calibri" w:hAnsi="Calibri" w:cs="Times New Roman"/>
              </w:rPr>
              <w:t xml:space="preserve">w razie możliwości </w:t>
            </w:r>
            <w:r w:rsidRPr="003F0402">
              <w:rPr>
                <w:rFonts w:ascii="Calibri" w:eastAsia="Calibri" w:hAnsi="Calibri" w:cs="Times New Roman"/>
              </w:rPr>
              <w:t>w siedzibie Zamawiającego,</w:t>
            </w:r>
            <w:r w:rsidRPr="00B47FF3">
              <w:rPr>
                <w:rFonts w:ascii="Calibri" w:eastAsia="Calibri" w:hAnsi="Calibri" w:cs="Times New Roman"/>
              </w:rPr>
              <w:t xml:space="preserve"> w następnym dniu roboczym.</w:t>
            </w:r>
          </w:p>
          <w:p w:rsidR="00CC51D3" w:rsidRPr="00B47FF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>Wykonawca zobowiązany jest do samodzielnego przeprowadzenia e</w:t>
            </w:r>
            <w:r>
              <w:rPr>
                <w:rFonts w:ascii="Calibri" w:eastAsia="Calibri" w:hAnsi="Calibri" w:cs="Times New Roman"/>
              </w:rPr>
              <w:t>wentualnej diagnostyki sprzętu.</w:t>
            </w:r>
          </w:p>
          <w:p w:rsidR="00CC51D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 xml:space="preserve">Dostępność oryginalnych części zamiennych przez okres min. 2 lat po upływie gwarancji </w:t>
            </w:r>
          </w:p>
          <w:p w:rsidR="00CC51D3" w:rsidRPr="00B47FF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075CE9">
              <w:rPr>
                <w:rFonts w:ascii="Arial" w:eastAsia="Calibri" w:hAnsi="Arial" w:cs="Arial"/>
                <w:sz w:val="18"/>
                <w:szCs w:val="18"/>
              </w:rPr>
              <w:t xml:space="preserve">Możliwość zgłaszania usterek 24 h/dobę </w:t>
            </w:r>
            <w:r w:rsidRPr="00B47FF3">
              <w:rPr>
                <w:rFonts w:ascii="Calibri" w:eastAsia="Calibri" w:hAnsi="Calibri" w:cs="Times New Roman"/>
              </w:rPr>
              <w:t xml:space="preserve">za pośrednictwem co najmniej jednej z poniższych dróg komunikacji: e-mail </w:t>
            </w:r>
            <w:r w:rsidRPr="00075CE9">
              <w:rPr>
                <w:rFonts w:ascii="Calibri" w:eastAsia="Calibri" w:hAnsi="Calibri" w:cs="Times New Roman"/>
                <w:b/>
              </w:rPr>
              <w:t>lub</w:t>
            </w:r>
            <w:r w:rsidRPr="00B47FF3">
              <w:rPr>
                <w:rFonts w:ascii="Calibri" w:eastAsia="Calibri" w:hAnsi="Calibri" w:cs="Times New Roman"/>
              </w:rPr>
              <w:t xml:space="preserve"> witryny internetowej </w:t>
            </w:r>
            <w:r w:rsidRPr="00075CE9">
              <w:rPr>
                <w:rFonts w:ascii="Calibri" w:eastAsia="Calibri" w:hAnsi="Calibri" w:cs="Times New Roman"/>
                <w:b/>
              </w:rPr>
              <w:t>lub</w:t>
            </w:r>
            <w:r w:rsidRPr="00B47FF3">
              <w:rPr>
                <w:rFonts w:ascii="Calibri" w:eastAsia="Calibri" w:hAnsi="Calibri" w:cs="Times New Roman"/>
              </w:rPr>
              <w:t xml:space="preserve"> infolinii producenta komputera (ogólnopolski numer o zredukowanej odpłatności 0-800/0-801)</w:t>
            </w:r>
          </w:p>
          <w:p w:rsidR="00CC51D3" w:rsidRPr="00B47FF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 xml:space="preserve">możliwość weryfikacji statusu zgłoszenia gwarancyjnego i naprawy za pośrednictwem co najmniej jednej z </w:t>
            </w:r>
            <w:r w:rsidRPr="00B47FF3">
              <w:rPr>
                <w:rFonts w:ascii="Calibri" w:eastAsia="Calibri" w:hAnsi="Calibri" w:cs="Times New Roman"/>
              </w:rPr>
              <w:lastRenderedPageBreak/>
              <w:t>poniższych dróg komunikacji: e-mail</w:t>
            </w:r>
            <w:r w:rsidRPr="00075CE9">
              <w:rPr>
                <w:rFonts w:ascii="Calibri" w:eastAsia="Calibri" w:hAnsi="Calibri" w:cs="Times New Roman"/>
                <w:b/>
              </w:rPr>
              <w:t xml:space="preserve"> lub</w:t>
            </w:r>
            <w:r w:rsidRPr="00B47FF3">
              <w:rPr>
                <w:rFonts w:ascii="Calibri" w:eastAsia="Calibri" w:hAnsi="Calibri" w:cs="Times New Roman"/>
              </w:rPr>
              <w:t xml:space="preserve"> witryny internetowej</w:t>
            </w:r>
            <w:r w:rsidRPr="00075CE9">
              <w:rPr>
                <w:rFonts w:ascii="Calibri" w:eastAsia="Calibri" w:hAnsi="Calibri" w:cs="Times New Roman"/>
                <w:b/>
              </w:rPr>
              <w:t xml:space="preserve"> lub</w:t>
            </w:r>
            <w:r w:rsidRPr="00B47FF3">
              <w:rPr>
                <w:rFonts w:ascii="Calibri" w:eastAsia="Calibri" w:hAnsi="Calibri" w:cs="Times New Roman"/>
              </w:rPr>
              <w:t xml:space="preserve"> infolinii producenta komputera (ogólnopolski numer o zredukowanej odpłatności 0-800/0-801)</w:t>
            </w:r>
          </w:p>
          <w:p w:rsidR="00CC51D3" w:rsidRDefault="00CC51D3" w:rsidP="00CC51D3">
            <w:pPr>
              <w:numPr>
                <w:ilvl w:val="0"/>
                <w:numId w:val="7"/>
              </w:numPr>
              <w:spacing w:before="60" w:after="20"/>
              <w:rPr>
                <w:rFonts w:ascii="Calibri" w:eastAsia="Calibri" w:hAnsi="Calibri" w:cs="Times New Roman"/>
              </w:rPr>
            </w:pPr>
            <w:r w:rsidRPr="00B47FF3">
              <w:rPr>
                <w:rFonts w:ascii="Calibri" w:eastAsia="Calibri" w:hAnsi="Calibri" w:cs="Times New Roman"/>
              </w:rPr>
              <w:t xml:space="preserve">możliwość weryfikacji gwarancji bezpośrednio z sieci Internet za pośrednictwem </w:t>
            </w:r>
            <w:r>
              <w:rPr>
                <w:rFonts w:ascii="Calibri" w:eastAsia="Calibri" w:hAnsi="Calibri" w:cs="Times New Roman"/>
              </w:rPr>
              <w:t>witryny internetowej</w:t>
            </w:r>
            <w:r w:rsidRPr="00B47FF3">
              <w:rPr>
                <w:rFonts w:ascii="Calibri" w:eastAsia="Calibri" w:hAnsi="Calibri" w:cs="Times New Roman"/>
              </w:rPr>
              <w:t xml:space="preserve"> </w:t>
            </w:r>
            <w:r w:rsidRPr="00075CE9">
              <w:rPr>
                <w:rFonts w:ascii="Calibri" w:eastAsia="Calibri" w:hAnsi="Calibri" w:cs="Times New Roman"/>
                <w:b/>
              </w:rPr>
              <w:t>lub</w:t>
            </w:r>
            <w:r w:rsidRPr="00B47FF3">
              <w:rPr>
                <w:rFonts w:ascii="Calibri" w:eastAsia="Calibri" w:hAnsi="Calibri" w:cs="Times New Roman"/>
              </w:rPr>
              <w:t xml:space="preserve"> e-mail </w:t>
            </w:r>
            <w:r w:rsidRPr="00075CE9">
              <w:rPr>
                <w:rFonts w:ascii="Calibri" w:eastAsia="Calibri" w:hAnsi="Calibri" w:cs="Times New Roman"/>
                <w:b/>
              </w:rPr>
              <w:t>lub</w:t>
            </w:r>
            <w:r>
              <w:rPr>
                <w:rFonts w:ascii="Calibri" w:eastAsia="Calibri" w:hAnsi="Calibri" w:cs="Times New Roman"/>
              </w:rPr>
              <w:t xml:space="preserve"> infolinii producenta sprzętu</w:t>
            </w:r>
            <w:r w:rsidRPr="00B47FF3">
              <w:rPr>
                <w:rFonts w:ascii="Calibri" w:eastAsia="Calibri" w:hAnsi="Calibri" w:cs="Times New Roman"/>
              </w:rPr>
              <w:t xml:space="preserve"> (ogólnopolski numer o zredukowanej odpłatności 0-800/0-801)</w:t>
            </w:r>
          </w:p>
          <w:p w:rsidR="004D2C6B" w:rsidRPr="004D2C6B" w:rsidRDefault="00CC51D3" w:rsidP="00CC51D3">
            <w:pPr>
              <w:spacing w:before="60" w:after="20"/>
              <w:ind w:left="720"/>
            </w:pPr>
            <w:r w:rsidRPr="00B47FF3">
              <w:rPr>
                <w:rFonts w:ascii="Calibri" w:eastAsia="Calibri" w:hAnsi="Calibri" w:cs="Times New Roman"/>
              </w:rPr>
              <w:t>Serwis urządzeń musi być realizowany przez Producenta lub Autoryzowanego Partnera Serwisowego Producenta</w:t>
            </w:r>
          </w:p>
        </w:tc>
        <w:tc>
          <w:tcPr>
            <w:tcW w:w="3794" w:type="dxa"/>
            <w:gridSpan w:val="3"/>
          </w:tcPr>
          <w:p w:rsidR="004D2C6B" w:rsidRPr="00640636" w:rsidRDefault="004D2C6B" w:rsidP="004D2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89" w:type="dxa"/>
            <w:vAlign w:val="center"/>
          </w:tcPr>
          <w:p w:rsidR="004D2C6B" w:rsidRPr="00640636" w:rsidRDefault="004D2C6B" w:rsidP="004D2C6B">
            <w:pPr>
              <w:spacing w:before="60" w:after="2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083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314"/>
        <w:gridCol w:w="1463"/>
        <w:gridCol w:w="1621"/>
        <w:gridCol w:w="1077"/>
        <w:gridCol w:w="1721"/>
        <w:gridCol w:w="2975"/>
        <w:gridCol w:w="2689"/>
        <w:gridCol w:w="2975"/>
      </w:tblGrid>
      <w:tr w:rsidR="00A20879" w:rsidRPr="00640636" w:rsidTr="00A20879">
        <w:trPr>
          <w:trHeight w:val="375"/>
        </w:trPr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879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20879" w:rsidRPr="005A6A92" w:rsidRDefault="00A20879" w:rsidP="00A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 Wykonawcy:</w:t>
            </w:r>
          </w:p>
          <w:p w:rsidR="00A20879" w:rsidRPr="005A6A92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6A92">
              <w:rPr>
                <w:rFonts w:ascii="Times New Roman" w:hAnsi="Times New Roman" w:cs="Times New Roman"/>
                <w:sz w:val="24"/>
                <w:szCs w:val="24"/>
              </w:rPr>
              <w:t xml:space="preserve">Powyższe warunki graniczne stanowią wymagania odcinające. Nie spełnienie nawet jednego z w/w wymagań spowoduje odrzucenie oferty. </w:t>
            </w:r>
            <w:r w:rsidRPr="005A6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oferowane powyżej urządzenie jest seryjnie produkowane zgodnie z normami obowiązującymi dla tego typu urządzeń, i w określonym w SIWZ terminie będą dostarczone kompletne, fabrycznie nowe, i po zainstalowaniu oraz uruchomieniu będą gotowe do pracy zgodnie z przeznaczeniem, bez żadnych dodatkowych zakupów inwestycyjnych, z wyłączeniem materiałów eksploatacyjnych. Oświadczamy, że zobowiązujemy się w cenie niniejszego zamówienia przeprowadzić w siedzibie Zamawiającego szkolenie dla wyznaczonych przez Zamawiającego pracowników dotyczące obsługi zaoferowanego produktu.</w:t>
            </w:r>
            <w:r w:rsidR="005A6A92">
              <w:rPr>
                <w:lang w:eastAsia="pl-PL"/>
              </w:rPr>
              <w:t xml:space="preserve"> </w:t>
            </w:r>
            <w:r w:rsidR="005A6A92" w:rsidRPr="005A6A9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Szkolenie winno odbyć się w terminie uzgodnionym z Zamawiającym jednak nie dłuższym niż wskazanym w SIWZ terminie realizacji umowy.</w:t>
            </w:r>
            <w:r w:rsidRPr="005A6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Oświadczamy, że deklarowane </w:t>
            </w:r>
            <w:r w:rsidRPr="005A6A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wyżej zobowiązania staną się integralną i obowiązującą częścią umowy.</w:t>
            </w:r>
          </w:p>
          <w:p w:rsidR="00CC51D3" w:rsidRPr="005A6A92" w:rsidRDefault="00CC51D3" w:rsidP="00CC51D3">
            <w:pPr>
              <w:autoSpaceDE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A92">
              <w:rPr>
                <w:rFonts w:ascii="Times New Roman" w:hAnsi="Times New Roman" w:cs="Times New Roman"/>
                <w:sz w:val="24"/>
                <w:szCs w:val="24"/>
              </w:rPr>
              <w:t>Oświadczam, że zaoferowany przedmiot zamówienia jest dopuszczony do obrotu na terytorium RP, posiada wszelkie wymagane przez przepisy prawa świadectwa, certyfikaty, atesty, deklaracje zgodności, itp. oraz spełnia wszelkie wymagane przez przepisy prawa wymogi w zakresie norm bezpieczeństwa obsługi.</w:t>
            </w:r>
          </w:p>
          <w:p w:rsidR="00CC51D3" w:rsidRPr="005A6A92" w:rsidRDefault="00CC51D3" w:rsidP="00CC51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CC51D3" w:rsidRDefault="00CC51D3" w:rsidP="00CC51D3">
            <w:pPr>
              <w:jc w:val="both"/>
              <w:rPr>
                <w:b/>
                <w:bCs/>
                <w:lang w:eastAsia="pl-PL"/>
              </w:rPr>
            </w:pPr>
          </w:p>
          <w:p w:rsidR="00CC51D3" w:rsidRPr="00D246EE" w:rsidRDefault="00CC51D3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20879" w:rsidRPr="00D246EE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879" w:rsidRPr="00640636" w:rsidRDefault="00A20879" w:rsidP="00A208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0879" w:rsidRPr="00640636" w:rsidTr="00A20879">
        <w:trPr>
          <w:trHeight w:val="1335"/>
        </w:trPr>
        <w:tc>
          <w:tcPr>
            <w:tcW w:w="208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20640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80"/>
              <w:gridCol w:w="3040"/>
              <w:gridCol w:w="2940"/>
              <w:gridCol w:w="1900"/>
              <w:gridCol w:w="2120"/>
              <w:gridCol w:w="1360"/>
              <w:gridCol w:w="2260"/>
              <w:gridCol w:w="2080"/>
              <w:gridCol w:w="1880"/>
              <w:gridCol w:w="2080"/>
            </w:tblGrid>
            <w:tr w:rsidR="00A20879" w:rsidRPr="00640636" w:rsidTr="00A20879">
              <w:trPr>
                <w:trHeight w:val="375"/>
              </w:trPr>
              <w:tc>
                <w:tcPr>
                  <w:tcW w:w="88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0879" w:rsidRPr="00640636" w:rsidRDefault="005A6A92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Miejscowość</w:t>
                  </w:r>
                  <w:r w:rsidR="00A20879"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i data:………………..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A20879" w:rsidRPr="00640636" w:rsidTr="00A20879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78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…………………………………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A20879" w:rsidRPr="00640636" w:rsidTr="00A20879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78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podpis uprawnionego przedstawiciela </w:t>
                  </w:r>
                </w:p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wykonawcy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A20879" w:rsidRPr="00640636" w:rsidTr="00A20879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20879" w:rsidRPr="00640636" w:rsidRDefault="00A20879" w:rsidP="00A20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A20879" w:rsidRPr="00640636" w:rsidRDefault="00A20879" w:rsidP="005A6A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F1386" w:rsidRDefault="002F1386"/>
    <w:sectPr w:rsidR="002F1386" w:rsidSect="006832B9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7CCC"/>
    <w:multiLevelType w:val="hybridMultilevel"/>
    <w:tmpl w:val="F252C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57F6A"/>
    <w:multiLevelType w:val="hybridMultilevel"/>
    <w:tmpl w:val="DB085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B0A7A"/>
    <w:multiLevelType w:val="hybridMultilevel"/>
    <w:tmpl w:val="34AE3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8304D"/>
    <w:multiLevelType w:val="hybridMultilevel"/>
    <w:tmpl w:val="913C4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C73CA"/>
    <w:multiLevelType w:val="hybridMultilevel"/>
    <w:tmpl w:val="A8C64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581E8D"/>
    <w:multiLevelType w:val="hybridMultilevel"/>
    <w:tmpl w:val="8DB6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148FC"/>
    <w:multiLevelType w:val="hybridMultilevel"/>
    <w:tmpl w:val="60EE1C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96468"/>
    <w:rsid w:val="002F1386"/>
    <w:rsid w:val="00496468"/>
    <w:rsid w:val="004D2C6B"/>
    <w:rsid w:val="005A6A92"/>
    <w:rsid w:val="005A7C56"/>
    <w:rsid w:val="005F5B2C"/>
    <w:rsid w:val="006832B9"/>
    <w:rsid w:val="00755958"/>
    <w:rsid w:val="00822C40"/>
    <w:rsid w:val="00A20879"/>
    <w:rsid w:val="00BF552D"/>
    <w:rsid w:val="00CC51D3"/>
    <w:rsid w:val="00CD6193"/>
    <w:rsid w:val="00DB23C9"/>
    <w:rsid w:val="00EE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64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96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rafalizdebski</cp:lastModifiedBy>
  <cp:revision>4</cp:revision>
  <dcterms:created xsi:type="dcterms:W3CDTF">2016-11-02T09:57:00Z</dcterms:created>
  <dcterms:modified xsi:type="dcterms:W3CDTF">2016-12-29T09:34:00Z</dcterms:modified>
</cp:coreProperties>
</file>