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5D" w:rsidRPr="00FB70D6" w:rsidRDefault="009206D2" w:rsidP="002C2D5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Chełmża, dnia 4</w:t>
      </w:r>
      <w:r w:rsidR="002C2D5D" w:rsidRPr="00FB70D6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stycznia 2017 r.</w:t>
      </w:r>
    </w:p>
    <w:p w:rsidR="002C2D5D" w:rsidRPr="00FB70D6" w:rsidRDefault="002C2D5D" w:rsidP="002C2D5D">
      <w:pPr>
        <w:spacing w:before="6" w:after="198" w:line="550" w:lineRule="auto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FB70D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Znak sprawy:</w:t>
      </w:r>
      <w:r w:rsidRPr="00FB70D6"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ab/>
      </w:r>
      <w:r w:rsidRPr="00FB70D6"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B70D6">
        <w:rPr>
          <w:rFonts w:ascii="Times New Roman" w:hAnsi="Times New Roman" w:cs="Times New Roman"/>
          <w:b/>
          <w:sz w:val="24"/>
          <w:szCs w:val="24"/>
        </w:rPr>
        <w:t>ZP/2/2016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>Dotyczy:</w:t>
      </w:r>
      <w:r w:rsidRPr="00FB7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0D6">
        <w:rPr>
          <w:rFonts w:ascii="Times New Roman" w:hAnsi="Times New Roman" w:cs="Times New Roman"/>
          <w:sz w:val="24"/>
          <w:szCs w:val="24"/>
        </w:rPr>
        <w:t xml:space="preserve">Czteroczęściowego postępowania, prowadzonego w trybie przetargu nieograniczonego </w:t>
      </w:r>
      <w:r w:rsidRPr="00FB70D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poniżej kwoty określonej w art. 11 ust. 8, </w:t>
      </w:r>
      <w:r w:rsidRPr="00FB70D6">
        <w:rPr>
          <w:rFonts w:ascii="Times New Roman" w:hAnsi="Times New Roman" w:cs="Times New Roman"/>
          <w:sz w:val="24"/>
          <w:szCs w:val="24"/>
        </w:rPr>
        <w:t>zgodnie z ustawą z dnia 29 stycznia 2004r. - Prawo zamówień publicznych (Dz. U. z 2015</w:t>
      </w:r>
      <w:r w:rsidR="009206D2">
        <w:rPr>
          <w:rFonts w:ascii="Times New Roman" w:hAnsi="Times New Roman" w:cs="Times New Roman"/>
          <w:sz w:val="24"/>
          <w:szCs w:val="24"/>
        </w:rPr>
        <w:t xml:space="preserve"> </w:t>
      </w:r>
      <w:r w:rsidRPr="00FB70D6">
        <w:rPr>
          <w:rFonts w:ascii="Times New Roman" w:hAnsi="Times New Roman" w:cs="Times New Roman"/>
          <w:sz w:val="24"/>
          <w:szCs w:val="24"/>
        </w:rPr>
        <w:t xml:space="preserve">r. poz. 2164, z </w:t>
      </w:r>
      <w:proofErr w:type="spellStart"/>
      <w:r w:rsidRPr="00FB70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0D6">
        <w:rPr>
          <w:rFonts w:ascii="Times New Roman" w:hAnsi="Times New Roman" w:cs="Times New Roman"/>
          <w:sz w:val="24"/>
          <w:szCs w:val="24"/>
        </w:rPr>
        <w:t>. zm.) na</w:t>
      </w:r>
      <w:r w:rsidRPr="00FB70D6">
        <w:rPr>
          <w:rFonts w:ascii="Times New Roman" w:hAnsi="Times New Roman" w:cs="Times New Roman"/>
          <w:b/>
          <w:sz w:val="24"/>
          <w:szCs w:val="24"/>
        </w:rPr>
        <w:t xml:space="preserve"> „DOST</w:t>
      </w:r>
      <w:r w:rsidR="009206D2">
        <w:rPr>
          <w:rFonts w:ascii="Times New Roman" w:hAnsi="Times New Roman" w:cs="Times New Roman"/>
          <w:b/>
          <w:sz w:val="24"/>
          <w:szCs w:val="24"/>
        </w:rPr>
        <w:t>AWĘ SPRZĘTU MEDYCZNEGO W POSTAC</w:t>
      </w:r>
      <w:r w:rsidRPr="00FB70D6">
        <w:rPr>
          <w:rFonts w:ascii="Times New Roman" w:hAnsi="Times New Roman" w:cs="Times New Roman"/>
          <w:b/>
          <w:sz w:val="24"/>
          <w:szCs w:val="24"/>
        </w:rPr>
        <w:t>I ULTRASONOGRAFU DO BADAŃ POŁOŻNICZO-GINEKOLOGICZNYCH,</w:t>
      </w:r>
      <w:r w:rsidRPr="00FB7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HOLTERU EKG Z REJESTRATORAMI, </w:t>
      </w:r>
      <w:r w:rsidRPr="00FB70D6">
        <w:rPr>
          <w:rFonts w:ascii="Times New Roman" w:hAnsi="Times New Roman" w:cs="Times New Roman"/>
          <w:b/>
          <w:sz w:val="24"/>
          <w:szCs w:val="24"/>
        </w:rPr>
        <w:t xml:space="preserve"> ECHOKARDIOGRAFU, KARDIOTOKOGRAFU DO CIĄŻY BLIŹNIACZEJ.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D5D" w:rsidRPr="00FB70D6" w:rsidRDefault="002C2D5D" w:rsidP="00321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06F" w:rsidRPr="00FB70D6" w:rsidRDefault="002C2D5D" w:rsidP="003210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Pytanie nr 1</w:t>
      </w:r>
      <w:r w:rsidR="0032106F" w:rsidRPr="00FB70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C2D5D" w:rsidRPr="00FB70D6" w:rsidRDefault="002C2D5D" w:rsidP="002C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0D6">
        <w:rPr>
          <w:rFonts w:ascii="Times New Roman" w:eastAsia="Calibri" w:hAnsi="Times New Roman" w:cs="Times New Roman"/>
          <w:sz w:val="24"/>
          <w:szCs w:val="24"/>
        </w:rPr>
        <w:t>Ad. załącznik nr 1C do SIWZ, punkt V</w:t>
      </w:r>
    </w:p>
    <w:p w:rsidR="002C2D5D" w:rsidRPr="00FB70D6" w:rsidRDefault="002C2D5D" w:rsidP="002C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0D6">
        <w:rPr>
          <w:rFonts w:ascii="Times New Roman" w:eastAsia="Calibri" w:hAnsi="Times New Roman" w:cs="Times New Roman"/>
          <w:sz w:val="24"/>
          <w:szCs w:val="24"/>
        </w:rPr>
        <w:t xml:space="preserve">W punkcie V znajdują się podpunkty 1 – 8, wiersz pusty i kolejne podpunkty 1 – 9. </w:t>
      </w:r>
    </w:p>
    <w:p w:rsidR="00E82345" w:rsidRPr="00FB70D6" w:rsidRDefault="002C2D5D" w:rsidP="0032106F">
      <w:pPr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eastAsia="Calibri" w:hAnsi="Times New Roman" w:cs="Times New Roman"/>
          <w:sz w:val="24"/>
          <w:szCs w:val="24"/>
        </w:rPr>
        <w:t>Czy opcje i głowica wymienione w podpunktach 1 – 9 są wymagane przez Zamawiającego w standardzie, czy w możliwościach rozbudowy?.</w:t>
      </w:r>
    </w:p>
    <w:p w:rsidR="0032106F" w:rsidRPr="00FB70D6" w:rsidRDefault="002C2D5D" w:rsidP="0032106F">
      <w:pPr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Odpowiedź nr 1</w:t>
      </w:r>
      <w:r w:rsidR="0032106F" w:rsidRPr="00FB70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2106F" w:rsidRPr="00FB70D6" w:rsidRDefault="002C2D5D" w:rsidP="0032106F">
      <w:pPr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>Zamawiający wyjaśnia, że opcje i głowica są wymagane w możliwościach rozbudowy</w:t>
      </w:r>
      <w:r w:rsidR="009206D2">
        <w:rPr>
          <w:rFonts w:ascii="Times New Roman" w:hAnsi="Times New Roman" w:cs="Times New Roman"/>
          <w:sz w:val="24"/>
          <w:szCs w:val="24"/>
        </w:rPr>
        <w:t>.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Pytanie nr 2: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b/>
          <w:color w:val="auto"/>
          <w:kern w:val="8"/>
        </w:rPr>
        <w:t>Załącznik nr 7b do SIWZ, par. 5 ust. 3 oraz załącznik 1b do SIWZ pkt. 43</w:t>
      </w:r>
      <w:r w:rsidRPr="00FB70D6">
        <w:rPr>
          <w:rFonts w:ascii="Times New Roman" w:eastAsia="Times" w:hAnsi="Times New Roman" w:cs="Times New Roman"/>
          <w:color w:val="auto"/>
          <w:kern w:val="8"/>
        </w:rPr>
        <w:t xml:space="preserve">- Praktyka rynkowa dowodzi, że czasami dla wykonania naprawy konieczny jest import części zamiennych spoza UE i dokonania ich odprawy celnej, co zazwyczaj wydłuża czas importu od 2 do 4 dni roboczych. Przy założeniu, że wykonanie diagnostyki nastąpi w ciągu 1 dnia roboczego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 xml:space="preserve">w takich przypadkach niemożliwe jest ukończenie naprawy w czasie 3 dni roboczych.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 xml:space="preserve">W związku z powyższym czy Zamawiający dopuści (w okresie gwarancji): Czas naprawy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 xml:space="preserve">bez konieczności wymiany części do 3 dni roboczych, czas naprawy do 5 dni roboczych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>w przypadku konieczności sprowadzenia części zamiennych spoza Polski i 7 dni roboczych w przypadku konieczności sprowadzenia części zamiennych spoza UE?</w:t>
      </w:r>
    </w:p>
    <w:p w:rsidR="002C2D5D" w:rsidRPr="00FB70D6" w:rsidRDefault="002C2D5D" w:rsidP="002C2D5D">
      <w:pPr>
        <w:pStyle w:val="Default"/>
        <w:ind w:left="720"/>
        <w:jc w:val="both"/>
        <w:rPr>
          <w:rFonts w:ascii="Times New Roman" w:eastAsia="Times" w:hAnsi="Times New Roman" w:cs="Times New Roman"/>
          <w:color w:val="auto"/>
          <w:kern w:val="8"/>
        </w:rPr>
      </w:pPr>
    </w:p>
    <w:p w:rsidR="002C2D5D" w:rsidRPr="00FB70D6" w:rsidRDefault="002C2D5D" w:rsidP="002C2D5D">
      <w:pPr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Odpowiedź nr 2:</w:t>
      </w:r>
    </w:p>
    <w:p w:rsidR="001E438E" w:rsidRPr="00FB70D6" w:rsidRDefault="001E438E" w:rsidP="001E438E">
      <w:p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 xml:space="preserve">Zamawiający modyfikuje § 5 ust 3 i 4 projektu umowy – załącznik nr 7b oraz </w:t>
      </w:r>
      <w:proofErr w:type="spellStart"/>
      <w:r w:rsidRPr="00FB70D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70D6">
        <w:rPr>
          <w:rFonts w:ascii="Times New Roman" w:hAnsi="Times New Roman" w:cs="Times New Roman"/>
          <w:sz w:val="24"/>
          <w:szCs w:val="24"/>
        </w:rPr>
        <w:t xml:space="preserve"> 43 specyfikacji  technicznej – załącznik nr 1b w następujący sposób; </w:t>
      </w:r>
    </w:p>
    <w:p w:rsidR="001E438E" w:rsidRPr="00FB70D6" w:rsidRDefault="001E438E" w:rsidP="001E438E">
      <w:pPr>
        <w:pStyle w:val="Akapitzlist"/>
        <w:numPr>
          <w:ilvl w:val="0"/>
          <w:numId w:val="2"/>
        </w:num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>§ 5 ust 3 projektu umowy otrzymuje brzmienie:</w:t>
      </w:r>
    </w:p>
    <w:p w:rsidR="001E438E" w:rsidRPr="00FB70D6" w:rsidRDefault="001E438E" w:rsidP="00FB70D6">
      <w:pPr>
        <w:spacing w:before="60" w:after="2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lastRenderedPageBreak/>
        <w:t xml:space="preserve">Czas reakcji serwisu oraz gwarantowany czas naprawy - czas reakcji serwisowej w następnym dniu roboczym, naprawa w ciągu 5 dni roboczych od dnia zgłoszenia - zgodnie z  zapisami </w:t>
      </w:r>
      <w:r w:rsidRPr="00FB70D6">
        <w:rPr>
          <w:rFonts w:ascii="Times New Roman" w:hAnsi="Times New Roman" w:cs="Times New Roman"/>
          <w:bCs/>
          <w:sz w:val="24"/>
          <w:szCs w:val="24"/>
        </w:rPr>
        <w:t>specyfikacji technicznej - załącznik nr 2 do niniejszej umowy.</w:t>
      </w:r>
    </w:p>
    <w:p w:rsidR="001E438E" w:rsidRPr="00FB70D6" w:rsidRDefault="001E438E" w:rsidP="001E438E">
      <w:pPr>
        <w:pStyle w:val="Akapitzlist"/>
        <w:numPr>
          <w:ilvl w:val="0"/>
          <w:numId w:val="2"/>
        </w:num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 xml:space="preserve"> § 5 ust 4 projektu umowy otrzymuje brzmienie:</w:t>
      </w:r>
    </w:p>
    <w:p w:rsidR="001E438E" w:rsidRPr="00FB70D6" w:rsidRDefault="001E438E" w:rsidP="001E438E">
      <w:pPr>
        <w:pStyle w:val="Akapitzlist"/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 xml:space="preserve">W przypadku niemożności wykonania naprawy w ciągu 5 dni roboczych od dnia zgłoszenia, Wykonawca dostarczy Zamawiającemu urządzenie zastępcze, o parametrach co najmniej uszkodzonego, w następnym dniu roboczym po upływie tego terminu - zgodnie z  zapisami </w:t>
      </w:r>
      <w:r w:rsidRPr="00FB70D6">
        <w:rPr>
          <w:rFonts w:ascii="Times New Roman" w:hAnsi="Times New Roman" w:cs="Times New Roman"/>
          <w:bCs/>
          <w:sz w:val="24"/>
          <w:szCs w:val="24"/>
        </w:rPr>
        <w:t>specyfikacji technicznej - załącznik nr 2 do niniejszej umowy.</w:t>
      </w:r>
    </w:p>
    <w:p w:rsidR="001E438E" w:rsidRPr="00FB70D6" w:rsidRDefault="001E438E" w:rsidP="001E438E">
      <w:pPr>
        <w:spacing w:before="60" w:after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D6">
        <w:rPr>
          <w:rFonts w:ascii="Times New Roman" w:hAnsi="Times New Roman" w:cs="Times New Roman"/>
          <w:bCs/>
          <w:sz w:val="24"/>
          <w:szCs w:val="24"/>
        </w:rPr>
        <w:t>Analogicznie do zmian umowy</w:t>
      </w:r>
      <w:r w:rsidR="00FB70D6">
        <w:rPr>
          <w:rFonts w:ascii="Times New Roman" w:hAnsi="Times New Roman" w:cs="Times New Roman"/>
          <w:bCs/>
          <w:sz w:val="24"/>
          <w:szCs w:val="24"/>
        </w:rPr>
        <w:t>,</w:t>
      </w:r>
      <w:r w:rsidRPr="00FB70D6">
        <w:rPr>
          <w:rFonts w:ascii="Times New Roman" w:hAnsi="Times New Roman" w:cs="Times New Roman"/>
          <w:bCs/>
          <w:sz w:val="24"/>
          <w:szCs w:val="24"/>
        </w:rPr>
        <w:t xml:space="preserve"> modyfikacji ulega </w:t>
      </w:r>
      <w:proofErr w:type="spellStart"/>
      <w:r w:rsidRPr="00FB70D6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B70D6">
        <w:rPr>
          <w:rFonts w:ascii="Times New Roman" w:hAnsi="Times New Roman" w:cs="Times New Roman"/>
          <w:bCs/>
          <w:sz w:val="24"/>
          <w:szCs w:val="24"/>
        </w:rPr>
        <w:t xml:space="preserve"> 43 załącznika nr 1b - </w:t>
      </w:r>
      <w:r w:rsidRPr="00FB70D6">
        <w:rPr>
          <w:rFonts w:ascii="Times New Roman" w:hAnsi="Times New Roman" w:cs="Times New Roman"/>
          <w:sz w:val="24"/>
          <w:szCs w:val="24"/>
        </w:rPr>
        <w:t>specyfikacja  techniczna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Pytanie nr 3: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b/>
          <w:color w:val="auto"/>
          <w:kern w:val="8"/>
        </w:rPr>
        <w:t>Załącznik nr 7b do SIWZ, par. 5 ust. 6</w:t>
      </w:r>
      <w:r w:rsidRPr="00FB70D6">
        <w:rPr>
          <w:rFonts w:ascii="Times New Roman" w:eastAsia="Times" w:hAnsi="Times New Roman" w:cs="Times New Roman"/>
          <w:color w:val="auto"/>
          <w:kern w:val="8"/>
        </w:rPr>
        <w:t xml:space="preserve"> – Czy w związku z faktem, iż terminy napraw regulują zapisy par. 5 ust. 3 Zamawiający wyrazi zgodę na następującą modyfikację:</w:t>
      </w:r>
    </w:p>
    <w:p w:rsidR="002C2D5D" w:rsidRPr="00FB70D6" w:rsidRDefault="002C2D5D" w:rsidP="002C2D5D">
      <w:pPr>
        <w:pStyle w:val="Default"/>
        <w:ind w:left="720"/>
        <w:jc w:val="both"/>
        <w:rPr>
          <w:rFonts w:ascii="Times New Roman" w:eastAsia="Times" w:hAnsi="Times New Roman" w:cs="Times New Roman"/>
          <w:color w:val="auto"/>
          <w:kern w:val="8"/>
        </w:rPr>
      </w:pP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color w:val="auto"/>
          <w:kern w:val="8"/>
        </w:rPr>
        <w:t>„Naprawa będzie wykonywana w razie możliwości w siedzibie Zamawiającego”?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</w:p>
    <w:p w:rsidR="002C2D5D" w:rsidRPr="00FB70D6" w:rsidRDefault="002C2D5D" w:rsidP="002C2D5D">
      <w:pPr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Odpowiedź nr 3:</w:t>
      </w:r>
    </w:p>
    <w:p w:rsidR="002C2D5D" w:rsidRPr="00FB70D6" w:rsidRDefault="00FB70D6" w:rsidP="00FB70D6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color w:val="auto"/>
          <w:kern w:val="8"/>
        </w:rPr>
        <w:t>Zamawiający wyraża zgodę na powyższą modyfikację</w:t>
      </w:r>
      <w:r>
        <w:rPr>
          <w:rFonts w:ascii="Times New Roman" w:eastAsia="Times" w:hAnsi="Times New Roman" w:cs="Times New Roman"/>
          <w:color w:val="auto"/>
          <w:kern w:val="8"/>
        </w:rPr>
        <w:t>.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Pytanie nr 4: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b/>
          <w:color w:val="auto"/>
          <w:kern w:val="8"/>
        </w:rPr>
        <w:t>Załącznik nr 7b do SIWZ, par. 7 ust. 1</w:t>
      </w:r>
      <w:r w:rsidRPr="00FB70D6">
        <w:rPr>
          <w:rFonts w:ascii="Times New Roman" w:eastAsia="Times" w:hAnsi="Times New Roman" w:cs="Times New Roman"/>
          <w:color w:val="auto"/>
          <w:kern w:val="8"/>
        </w:rPr>
        <w:t xml:space="preserve"> – Prosimy o wprowadzenie mechanizmu wezwania Wykonawcy do należytego wykonania umowy – potencjalnie Zamawiający zawsze może uznać, że Wykonawca wykonał zobowiązania umowne „nienależycie” – jest to bardzo pojemna definicja. Naszym zdaniem taka modyfikacja chroni Wykonawcę oraz interes Zamawiającego, który polega na posiadaniu sprawnego sprzętu.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color w:val="auto"/>
          <w:kern w:val="8"/>
        </w:rPr>
        <w:t>Czy Zamawiający wyrazi zgodę na nast. modyfikację:</w:t>
      </w:r>
    </w:p>
    <w:p w:rsidR="002C2D5D" w:rsidRPr="00FB70D6" w:rsidRDefault="002C2D5D" w:rsidP="002C2D5D">
      <w:pPr>
        <w:pStyle w:val="Tekstpodstawowy"/>
        <w:spacing w:line="276" w:lineRule="auto"/>
        <w:rPr>
          <w:rFonts w:eastAsia="Times"/>
          <w:i/>
          <w:kern w:val="8"/>
          <w:szCs w:val="24"/>
          <w:lang w:eastAsia="en-US"/>
        </w:rPr>
      </w:pPr>
      <w:r w:rsidRPr="00FB70D6">
        <w:rPr>
          <w:rFonts w:eastAsia="Times"/>
          <w:i/>
          <w:kern w:val="8"/>
          <w:szCs w:val="24"/>
          <w:lang w:eastAsia="en-US"/>
        </w:rPr>
        <w:t>„Zamawiający zastrzega sobie możliwość stosowania kar umownych w przypadku nieterminowego lub nienależytego wykonania zobowiązania w części lub w całości, w wysokości 0,2 % wartości przedmiotu umowy za każdy dzień opóźnienia. Przed skorzystaniem z uprawienia opisanego w niniejszym ustępie Zamawiający wezwie Wykonawcę do należytego wykonania umowy, wyznaczając mu odpowiedni termin”?</w:t>
      </w:r>
    </w:p>
    <w:p w:rsidR="002C2D5D" w:rsidRPr="00FB70D6" w:rsidRDefault="002C2D5D" w:rsidP="002C2D5D">
      <w:pPr>
        <w:pStyle w:val="Tekstpodstawowy"/>
        <w:spacing w:line="276" w:lineRule="auto"/>
        <w:rPr>
          <w:rFonts w:eastAsia="Times"/>
          <w:i/>
          <w:kern w:val="8"/>
          <w:szCs w:val="24"/>
          <w:lang w:eastAsia="en-US"/>
        </w:rPr>
      </w:pPr>
    </w:p>
    <w:p w:rsidR="00690DD1" w:rsidRPr="00FB70D6" w:rsidRDefault="00690DD1" w:rsidP="00690DD1">
      <w:pPr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Odpowiedź nr 4:</w:t>
      </w:r>
    </w:p>
    <w:p w:rsidR="00690DD1" w:rsidRPr="00FB70D6" w:rsidRDefault="00FB70D6" w:rsidP="002C2D5D">
      <w:pPr>
        <w:pStyle w:val="Tekstpodstawowy"/>
        <w:spacing w:line="276" w:lineRule="auto"/>
        <w:rPr>
          <w:rFonts w:eastAsia="Times"/>
          <w:kern w:val="8"/>
          <w:szCs w:val="24"/>
          <w:lang w:eastAsia="en-US"/>
        </w:rPr>
      </w:pPr>
      <w:r w:rsidRPr="00FB70D6">
        <w:rPr>
          <w:rFonts w:eastAsia="Times"/>
          <w:kern w:val="8"/>
          <w:szCs w:val="24"/>
          <w:lang w:eastAsia="en-US"/>
        </w:rPr>
        <w:t>Zamawiający nie wyraża zgody na powyższą modyfikację</w:t>
      </w:r>
      <w:r>
        <w:rPr>
          <w:rFonts w:eastAsia="Times"/>
          <w:kern w:val="8"/>
          <w:szCs w:val="24"/>
          <w:lang w:eastAsia="en-US"/>
        </w:rPr>
        <w:t>.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Pytanie nr 5: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b/>
          <w:color w:val="auto"/>
          <w:kern w:val="8"/>
        </w:rPr>
        <w:t>Załącznik nr 7b do SIWZ, par. 7</w:t>
      </w:r>
      <w:r w:rsidRPr="00FB70D6">
        <w:rPr>
          <w:rFonts w:ascii="Times New Roman" w:eastAsia="Times" w:hAnsi="Times New Roman" w:cs="Times New Roman"/>
          <w:color w:val="auto"/>
          <w:kern w:val="8"/>
        </w:rPr>
        <w:t xml:space="preserve"> - W naszej ocenie zaproponowane kary umowne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 xml:space="preserve">są rażąco wysokie. Na rynku wyrobów medycznych przyjęło się, iż wysokość kary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>to 0,1-0,2% za dzień zwłoki w wykonaniu zamówienia/usunięciu wad/dostarczeniu dokumentów. W związku z tym, prosimy o obniżenie kary umownej do przyjętego w branży poziomu.</w:t>
      </w:r>
    </w:p>
    <w:p w:rsidR="00690DD1" w:rsidRPr="00FB70D6" w:rsidRDefault="00690DD1" w:rsidP="00690D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DD1" w:rsidRDefault="00690DD1" w:rsidP="00690D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Odpowiedź nr 5:</w:t>
      </w:r>
    </w:p>
    <w:p w:rsidR="00FB70D6" w:rsidRDefault="00E36C34" w:rsidP="0069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modyfikuje § 7 ust 1 i 2</w:t>
      </w:r>
      <w:r w:rsidRPr="00FB70D6">
        <w:rPr>
          <w:rFonts w:ascii="Times New Roman" w:hAnsi="Times New Roman" w:cs="Times New Roman"/>
          <w:sz w:val="24"/>
          <w:szCs w:val="24"/>
        </w:rPr>
        <w:t xml:space="preserve"> projektu umowy – załącznik nr 7b</w:t>
      </w:r>
    </w:p>
    <w:p w:rsidR="00E36C34" w:rsidRPr="00FB70D6" w:rsidRDefault="00E36C34" w:rsidP="00E36C34">
      <w:p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sz w:val="24"/>
          <w:szCs w:val="24"/>
        </w:rPr>
        <w:t xml:space="preserve">w następujący sposób; </w:t>
      </w:r>
    </w:p>
    <w:p w:rsidR="00E36C34" w:rsidRPr="00FB70D6" w:rsidRDefault="00E36C34" w:rsidP="00E36C34">
      <w:pPr>
        <w:pStyle w:val="Akapitzlist"/>
        <w:numPr>
          <w:ilvl w:val="0"/>
          <w:numId w:val="3"/>
        </w:numPr>
        <w:spacing w:before="6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Pr="00FB70D6">
        <w:rPr>
          <w:rFonts w:ascii="Times New Roman" w:hAnsi="Times New Roman" w:cs="Times New Roman"/>
          <w:sz w:val="24"/>
          <w:szCs w:val="24"/>
        </w:rPr>
        <w:t xml:space="preserve"> ust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70D6">
        <w:rPr>
          <w:rFonts w:ascii="Times New Roman" w:hAnsi="Times New Roman" w:cs="Times New Roman"/>
          <w:sz w:val="24"/>
          <w:szCs w:val="24"/>
        </w:rPr>
        <w:t xml:space="preserve"> projektu umowy otrzymuje brzmienie:</w:t>
      </w:r>
    </w:p>
    <w:p w:rsidR="00E36C34" w:rsidRDefault="00E36C34" w:rsidP="00E36C34">
      <w:pPr>
        <w:pStyle w:val="Tekstpodstawowy"/>
        <w:spacing w:line="276" w:lineRule="auto"/>
        <w:ind w:left="720"/>
        <w:rPr>
          <w:szCs w:val="24"/>
        </w:rPr>
      </w:pPr>
      <w:r w:rsidRPr="00FA22E2">
        <w:rPr>
          <w:szCs w:val="24"/>
        </w:rPr>
        <w:t>Zamawiający zastrzega sobie możliwość stosowania kar umownych w przypadku nieterminowego lub nienależytego wykonania zobowiązania w cz</w:t>
      </w:r>
      <w:r>
        <w:rPr>
          <w:szCs w:val="24"/>
        </w:rPr>
        <w:t>ęści lub w całości, w wysokości 1</w:t>
      </w:r>
      <w:r w:rsidRPr="00FA22E2">
        <w:rPr>
          <w:szCs w:val="24"/>
        </w:rPr>
        <w:t xml:space="preserve"> % wartości przedmiotu umowy za każdy dzień opóźnienia. </w:t>
      </w:r>
    </w:p>
    <w:p w:rsidR="00E36C34" w:rsidRPr="00FA22E2" w:rsidRDefault="00E36C34" w:rsidP="00E36C34">
      <w:pPr>
        <w:pStyle w:val="Tekstpodstawowy"/>
        <w:spacing w:line="276" w:lineRule="auto"/>
        <w:ind w:left="720"/>
        <w:rPr>
          <w:szCs w:val="24"/>
        </w:rPr>
      </w:pPr>
    </w:p>
    <w:p w:rsidR="00E36C34" w:rsidRDefault="00E36C34" w:rsidP="00E36C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C34">
        <w:rPr>
          <w:rFonts w:ascii="Times New Roman" w:hAnsi="Times New Roman" w:cs="Times New Roman"/>
          <w:sz w:val="24"/>
          <w:szCs w:val="24"/>
        </w:rPr>
        <w:t xml:space="preserve">§ 7 ust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6C34">
        <w:rPr>
          <w:rFonts w:ascii="Times New Roman" w:hAnsi="Times New Roman" w:cs="Times New Roman"/>
          <w:sz w:val="24"/>
          <w:szCs w:val="24"/>
        </w:rPr>
        <w:t xml:space="preserve"> projektu umowy otrzymuje brzmienie:</w:t>
      </w:r>
    </w:p>
    <w:p w:rsidR="00E36C34" w:rsidRPr="00FA22E2" w:rsidRDefault="00E36C34" w:rsidP="00E36C34">
      <w:pPr>
        <w:pStyle w:val="Tekstpodstawowy"/>
        <w:spacing w:line="276" w:lineRule="auto"/>
        <w:ind w:left="720"/>
        <w:rPr>
          <w:szCs w:val="24"/>
        </w:rPr>
      </w:pPr>
      <w:r w:rsidRPr="00FA22E2">
        <w:rPr>
          <w:szCs w:val="24"/>
        </w:rPr>
        <w:t>W przypadku opóźnienia w podjęciu naprawy, bądź opóźnienia wynikającego z niedostarczenia naprawionego sprzętu w terminie Zamawiający zastrzega sobie możliwość st</w:t>
      </w:r>
      <w:r>
        <w:rPr>
          <w:szCs w:val="24"/>
        </w:rPr>
        <w:t>osowania kar umownych wysokość 1</w:t>
      </w:r>
      <w:r w:rsidRPr="00FA22E2">
        <w:rPr>
          <w:szCs w:val="24"/>
        </w:rPr>
        <w:t xml:space="preserve"> % wartości sprzętu podlegającego naprawie, za każdy dzień opóźnienia.</w:t>
      </w:r>
    </w:p>
    <w:p w:rsidR="00E36C34" w:rsidRPr="00E36C34" w:rsidRDefault="00E36C34" w:rsidP="00E36C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Pytanie nr 6:</w:t>
      </w:r>
    </w:p>
    <w:p w:rsidR="002C2D5D" w:rsidRPr="00FB70D6" w:rsidRDefault="002C2D5D" w:rsidP="002C2D5D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 w:rsidRPr="00FB70D6">
        <w:rPr>
          <w:rFonts w:ascii="Times New Roman" w:eastAsia="Times" w:hAnsi="Times New Roman" w:cs="Times New Roman"/>
          <w:b/>
          <w:color w:val="auto"/>
          <w:kern w:val="8"/>
        </w:rPr>
        <w:t>Załącznik nr 1 b do SIWZ (Część 2 – Rejestrator 12 kanałowy, punkt 6</w:t>
      </w:r>
      <w:r w:rsidRPr="00FB70D6">
        <w:rPr>
          <w:rFonts w:ascii="Times New Roman" w:eastAsia="Times" w:hAnsi="Times New Roman" w:cs="Times New Roman"/>
          <w:color w:val="auto"/>
          <w:kern w:val="8"/>
        </w:rPr>
        <w:t xml:space="preserve"> - Zwracamy </w:t>
      </w:r>
      <w:r w:rsidRPr="00FB70D6">
        <w:rPr>
          <w:rFonts w:ascii="Times New Roman" w:eastAsia="Times" w:hAnsi="Times New Roman" w:cs="Times New Roman"/>
          <w:color w:val="auto"/>
          <w:kern w:val="8"/>
        </w:rPr>
        <w:br/>
        <w:t>się z prośbą o wyjaśnienie, czy w punkcie 6 dotyczącym rejestratora EKG pojawiła się omyłka pisarska dotycząca wymogu źródła powietrza i Zamawiający dopuści rejestrator umożliwiający pracę na bateriach/akumulatorze przez 48/24 godziny?</w:t>
      </w:r>
    </w:p>
    <w:p w:rsidR="002C2D5D" w:rsidRPr="00FB70D6" w:rsidRDefault="002C2D5D" w:rsidP="002C2D5D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690DD1" w:rsidRPr="00FB70D6" w:rsidRDefault="00690DD1" w:rsidP="00690DD1">
      <w:pPr>
        <w:jc w:val="both"/>
        <w:rPr>
          <w:rFonts w:ascii="Times New Roman" w:hAnsi="Times New Roman" w:cs="Times New Roman"/>
          <w:sz w:val="24"/>
          <w:szCs w:val="24"/>
        </w:rPr>
      </w:pP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Odpowiedź nr 6:</w:t>
      </w:r>
    </w:p>
    <w:p w:rsidR="00690DD1" w:rsidRPr="00FB70D6" w:rsidRDefault="009F0246" w:rsidP="00690DD1">
      <w:pPr>
        <w:pStyle w:val="Default"/>
        <w:jc w:val="both"/>
        <w:rPr>
          <w:rFonts w:ascii="Times New Roman" w:eastAsia="Times" w:hAnsi="Times New Roman" w:cs="Times New Roman"/>
          <w:color w:val="auto"/>
          <w:kern w:val="8"/>
        </w:rPr>
      </w:pPr>
      <w:r>
        <w:rPr>
          <w:rFonts w:ascii="Times New Roman" w:hAnsi="Times New Roman" w:cs="Times New Roman"/>
          <w:b/>
        </w:rPr>
        <w:t>Tak,</w:t>
      </w:r>
      <w:r w:rsidR="00690DD1" w:rsidRPr="00FB70D6">
        <w:rPr>
          <w:rFonts w:ascii="Times New Roman" w:hAnsi="Times New Roman" w:cs="Times New Roman"/>
          <w:b/>
        </w:rPr>
        <w:t xml:space="preserve"> Zamawiający informuje, że w treści załącznika 1b do SIWZ pojawiła się oczywista omyła pisarska </w:t>
      </w:r>
      <w:r w:rsidR="00690DD1" w:rsidRPr="00FB70D6">
        <w:rPr>
          <w:rFonts w:ascii="Times New Roman" w:eastAsia="Times" w:hAnsi="Times New Roman" w:cs="Times New Roman"/>
          <w:color w:val="auto"/>
          <w:kern w:val="8"/>
        </w:rPr>
        <w:t>dotycząca wymogu źródła powietrza i Zamawiający dopuszcza rejestrator umożliwiający pracę na bateriach/akumulatorze przez 48/24 godziny?</w:t>
      </w:r>
    </w:p>
    <w:p w:rsidR="00FB3D3D" w:rsidRDefault="00FB3D3D" w:rsidP="00FB3D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D3D" w:rsidRPr="00FB70D6" w:rsidRDefault="00FB3D3D" w:rsidP="00FB3D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 nr 7</w:t>
      </w:r>
      <w:r w:rsidRPr="00FB70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D3D" w:rsidRPr="00FB3D3D" w:rsidRDefault="00FB3D3D" w:rsidP="00FB3D3D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t xml:space="preserve">Dotyczy części </w:t>
      </w:r>
      <w:r w:rsidRPr="00A11707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4. </w:t>
      </w:r>
      <w:r>
        <w:t xml:space="preserve">pkt. 8. Czy zamawiający dopuści do </w:t>
      </w:r>
      <w:r w:rsidRPr="00A11707">
        <w:t xml:space="preserve">postępowania wysokiej jakości </w:t>
      </w:r>
      <w:r>
        <w:t>KTG do ciąży bliźniaczej, której wydruk będzie na papierze termicznym o wymiarach 114mm x30m?</w:t>
      </w:r>
    </w:p>
    <w:p w:rsidR="00FB3D3D" w:rsidRPr="00FB70D6" w:rsidRDefault="00FB3D3D" w:rsidP="00FB3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Odpowiedź nr 7</w:t>
      </w:r>
    </w:p>
    <w:p w:rsidR="009F0246" w:rsidRPr="009F0246" w:rsidRDefault="009F0246" w:rsidP="009F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246">
        <w:rPr>
          <w:rFonts w:ascii="Times New Roman" w:eastAsia="Times New Roman" w:hAnsi="Times New Roman" w:cs="Times New Roman"/>
          <w:sz w:val="24"/>
          <w:szCs w:val="24"/>
          <w:lang w:eastAsia="pl-PL"/>
        </w:rPr>
        <w:t>TAK, Zamawiający dopuści do postępowania wysokiej jakości KTG do ciąży bliźniaczej, której wydruk będzie na papierze termicznym o wymiarach 114 mm x 30 m"</w:t>
      </w:r>
    </w:p>
    <w:p w:rsidR="009F0246" w:rsidRPr="009F0246" w:rsidRDefault="009F0246" w:rsidP="009F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D5D" w:rsidRPr="00FB70D6" w:rsidRDefault="002C2D5D" w:rsidP="002C2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386" w:rsidRPr="00FB70D6" w:rsidRDefault="00154386">
      <w:pPr>
        <w:rPr>
          <w:rFonts w:ascii="Times New Roman" w:hAnsi="Times New Roman" w:cs="Times New Roman"/>
          <w:sz w:val="24"/>
          <w:szCs w:val="24"/>
        </w:rPr>
      </w:pPr>
    </w:p>
    <w:sectPr w:rsidR="00154386" w:rsidRPr="00FB70D6" w:rsidSect="00FB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9F6"/>
    <w:multiLevelType w:val="hybridMultilevel"/>
    <w:tmpl w:val="58D0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5688"/>
    <w:multiLevelType w:val="hybridMultilevel"/>
    <w:tmpl w:val="14F68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3E2C"/>
    <w:multiLevelType w:val="hybridMultilevel"/>
    <w:tmpl w:val="14F68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06F"/>
    <w:rsid w:val="000B7784"/>
    <w:rsid w:val="000D69E9"/>
    <w:rsid w:val="00154386"/>
    <w:rsid w:val="001E438E"/>
    <w:rsid w:val="0024445B"/>
    <w:rsid w:val="002C2D5D"/>
    <w:rsid w:val="0032106F"/>
    <w:rsid w:val="0043592F"/>
    <w:rsid w:val="00567609"/>
    <w:rsid w:val="00690DD1"/>
    <w:rsid w:val="009206D2"/>
    <w:rsid w:val="00997674"/>
    <w:rsid w:val="009F0246"/>
    <w:rsid w:val="00E059C4"/>
    <w:rsid w:val="00E36C34"/>
    <w:rsid w:val="00E82345"/>
    <w:rsid w:val="00EC302A"/>
    <w:rsid w:val="00FB3D3D"/>
    <w:rsid w:val="00FB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321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2106F"/>
    <w:pPr>
      <w:widowControl w:val="0"/>
      <w:shd w:val="clear" w:color="auto" w:fill="FFFFFF"/>
      <w:spacing w:before="360" w:after="1440" w:line="274" w:lineRule="exact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omylnaczcionkaakapitu"/>
    <w:rsid w:val="00E82345"/>
  </w:style>
  <w:style w:type="paragraph" w:customStyle="1" w:styleId="Default">
    <w:name w:val="Default"/>
    <w:rsid w:val="002C2D5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C2D5D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2D5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rafalizdebski</cp:lastModifiedBy>
  <cp:revision>5</cp:revision>
  <cp:lastPrinted>2017-01-04T09:27:00Z</cp:lastPrinted>
  <dcterms:created xsi:type="dcterms:W3CDTF">2017-01-04T09:19:00Z</dcterms:created>
  <dcterms:modified xsi:type="dcterms:W3CDTF">2017-01-04T11:41:00Z</dcterms:modified>
</cp:coreProperties>
</file>